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11" w:rsidRDefault="00E01311" w:rsidP="00E0131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  件</w:t>
      </w:r>
    </w:p>
    <w:p w:rsidR="00E01311" w:rsidRPr="00E01311" w:rsidRDefault="00E01311" w:rsidP="00E01311">
      <w:pPr>
        <w:snapToGrid w:val="0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 w:rsidRPr="00E01311">
        <w:rPr>
          <w:rFonts w:ascii="黑体" w:eastAsia="黑体" w:hAnsi="黑体" w:hint="eastAsia"/>
          <w:color w:val="000000"/>
          <w:sz w:val="44"/>
          <w:szCs w:val="44"/>
        </w:rPr>
        <w:t>权威期刊目录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315"/>
        <w:gridCol w:w="7085"/>
      </w:tblGrid>
      <w:tr w:rsidR="00E01311" w:rsidTr="001F3228">
        <w:trPr>
          <w:trHeight w:val="465"/>
          <w:tblHeader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权威核心期刊目录</w:t>
            </w:r>
          </w:p>
        </w:tc>
      </w:tr>
      <w:tr w:rsidR="00E01311" w:rsidTr="001F3228">
        <w:trPr>
          <w:trHeight w:val="115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马克思主义理论</w:t>
            </w:r>
            <w:bookmarkStart w:id="0" w:name="_GoBack"/>
            <w:bookmarkEnd w:id="0"/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A马克思主义研究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A求是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马克思主义与现实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当代世界与社会主义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教学与研究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中共党史研究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思想教育研究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中国特色社会主义研究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A管理科学学报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A管理世界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南开管理评论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中国软科学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科学学研究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公共管理学报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科研管理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经济管理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中国管理科学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管理评论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管理工程学报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系统工程理论与实践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中国行政管理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运筹与管理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系统工程学报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预测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研究与发展管理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系统工程理论方法应用</w:t>
            </w:r>
          </w:p>
        </w:tc>
      </w:tr>
      <w:tr w:rsidR="00E01311" w:rsidTr="001F3228">
        <w:trPr>
          <w:trHeight w:val="210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A哲学研究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哲学动态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自然辩证法研究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道德与文明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世界哲学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中国哲学史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逻辑学研究</w:t>
            </w:r>
          </w:p>
        </w:tc>
      </w:tr>
      <w:tr w:rsidR="00E01311" w:rsidTr="001F3228">
        <w:trPr>
          <w:trHeight w:val="73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世界宗教研究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宗教学研究</w:t>
            </w:r>
          </w:p>
        </w:tc>
      </w:tr>
      <w:tr w:rsidR="00E01311" w:rsidTr="001F3228">
        <w:trPr>
          <w:trHeight w:val="1779"/>
          <w:jc w:val="center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语言学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中国语言文字（8种）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A中国语文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汉语学报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古汉语研究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世界汉语教学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语言教学与研究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当代语言学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方言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民族语文</w:t>
            </w:r>
          </w:p>
        </w:tc>
      </w:tr>
      <w:tr w:rsidR="00E01311" w:rsidTr="001F3228">
        <w:trPr>
          <w:trHeight w:val="6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外国语言文字（6种）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A外语教学与研究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外语界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中国外语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现代外语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中国翻译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A外国文学评论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当代外国文学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外国文学研究</w:t>
            </w:r>
          </w:p>
        </w:tc>
      </w:tr>
      <w:tr w:rsidR="00E01311" w:rsidTr="001F3228">
        <w:trPr>
          <w:trHeight w:val="2565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A文学评论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文艺理论研究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文学遗产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中国比较文学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中国现代文学研究丛刊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文艺争鸣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民族文学研究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艺术学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A文艺研究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A美术研究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A中国音乐学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音乐研究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戏曲艺术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民族艺术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电影艺术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中央音乐学院学报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新美术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中国书法（4000字以上）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建筑学报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风景园林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国际城市规划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A历史研究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世界历史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近代史研究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中国边疆史地研究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史学理论研究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中国经济史研究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当代中国史研究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史学史研究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史学月刊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中国历史地理论丛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考古学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A考古学报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文物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人类学学报</w:t>
            </w:r>
          </w:p>
        </w:tc>
      </w:tr>
      <w:tr w:rsidR="00E01311" w:rsidTr="001F3228">
        <w:trPr>
          <w:trHeight w:val="659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A经济研究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A金融研究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经济学（季刊）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经济学动态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中国工业经济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会计研究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数量经济技术经济研究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经济科学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中国农村观察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财经研究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南开经济研究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农业经济问题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中国农村经济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财贸经济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国际金融研究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国际贸易问题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农业技术经济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审计研究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经济理论与经济管理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国际经济评论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世界经济研究</w:t>
            </w:r>
          </w:p>
          <w:p w:rsidR="00E01311" w:rsidRDefault="00E01311" w:rsidP="001F3228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中国土地科学</w:t>
            </w:r>
          </w:p>
        </w:tc>
      </w:tr>
      <w:tr w:rsidR="00E01311" w:rsidTr="001F3228">
        <w:trPr>
          <w:trHeight w:val="3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A政治学研究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世界经济与政治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当代亚太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国际问题研究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现代国际关系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外交评论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国际观察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</w:tc>
      </w:tr>
      <w:tr w:rsidR="00E01311" w:rsidTr="001F3228">
        <w:trPr>
          <w:trHeight w:val="82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法学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A法学研究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A中国法学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中外法学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法商研究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清华法学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现代法学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政法论坛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法制与社会发展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环球法律评论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A社会学研究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人口研究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中国人口科学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青年研究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民族学与文化学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A民族研究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民俗研究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世界民族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文化遗产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新闻学与传播学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A新闻与传播研究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编辑学报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现代传播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国际新闻界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新闻大学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中国科技期刊研究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图书馆、情报与文献学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A中国图书馆学报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情报学报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大学图书馆学报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图书情报工作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档案学研究</w:t>
            </w:r>
          </w:p>
          <w:p w:rsidR="00E01311" w:rsidRDefault="00E01311" w:rsidP="001F3228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档案学通讯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A教育研究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教育发展研究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华东师范大学学报（教科版）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北京大学教育评论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清华大学教育研究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高等教育研究</w:t>
            </w:r>
          </w:p>
        </w:tc>
      </w:tr>
      <w:tr w:rsidR="00E01311" w:rsidTr="001F3228">
        <w:trPr>
          <w:trHeight w:val="5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教育学报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课程·教材·教法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电化教育研究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比较教育研究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教育与经济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中国远程教育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 w:rsidR="00E01311" w:rsidTr="001F3228">
        <w:trPr>
          <w:trHeight w:val="412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体育学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A体育科学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上海体育学院学报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北京体育大学学报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中国体育科技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体育学刊</w:t>
            </w:r>
          </w:p>
        </w:tc>
      </w:tr>
      <w:tr w:rsidR="00E01311" w:rsidTr="001F3228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数理统计与管理</w:t>
            </w:r>
          </w:p>
        </w:tc>
      </w:tr>
      <w:tr w:rsidR="00E01311" w:rsidTr="001F3228">
        <w:trPr>
          <w:trHeight w:val="27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A心理学报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心理科学进展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心理发展与教育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</w:t>
            </w:r>
          </w:p>
        </w:tc>
      </w:tr>
      <w:tr w:rsidR="00E01311" w:rsidTr="001F3228">
        <w:trPr>
          <w:trHeight w:val="77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人文、经济地理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A地理学报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地理研究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经济地理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旅游学刊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城市规划学刊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人文地理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地理科学进展</w:t>
            </w:r>
          </w:p>
        </w:tc>
      </w:tr>
      <w:tr w:rsidR="00E01311" w:rsidTr="001F3228">
        <w:trPr>
          <w:trHeight w:val="91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环境科学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A中国人口·资源与环境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资源科学</w:t>
            </w:r>
          </w:p>
          <w:p w:rsidR="00E01311" w:rsidRDefault="00E01311" w:rsidP="001F322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自然资源学报</w:t>
            </w:r>
          </w:p>
        </w:tc>
      </w:tr>
      <w:tr w:rsidR="00E01311" w:rsidTr="001F3228">
        <w:trPr>
          <w:trHeight w:val="124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综合性社科期刊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A中国社会科学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开放时代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学术月刊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  <w:proofErr w:type="gramStart"/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</w:t>
            </w:r>
            <w:proofErr w:type="gramEnd"/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读书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国外社会科学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江海学刊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探索与争鸣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社会科学战线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学术研究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天津社会科学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中国高校社会科学</w:t>
            </w:r>
          </w:p>
        </w:tc>
      </w:tr>
      <w:tr w:rsidR="00E01311" w:rsidTr="001F3228">
        <w:trPr>
          <w:trHeight w:val="252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高校综合性学报</w:t>
            </w:r>
          </w:p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中国人民大学学报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北京大学学报（哲学社会科学版）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浙江大学学报（人文社会科学版）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清华大学学报（哲学社会科学版）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北京师范大学学报（社会科学版）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南京大学学报（哲学·人文科学·社会科学版）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中山大学学报(社会科学版）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吉林大学社会科学学报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复旦学报（社会科学版）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32"/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厦门大学学报（社会科学版）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四川大学学报（哲学社会科学版）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南开学报（哲学社会科学版）</w:t>
            </w:r>
          </w:p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 w:rsidR="00E01311" w:rsidTr="001F3228">
        <w:trPr>
          <w:trHeight w:val="512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报纸报刊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 w:rsidR="00E01311" w:rsidTr="001F3228">
        <w:trPr>
          <w:trHeight w:val="52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新华文摘全文转摘（2000字以上）</w:t>
            </w:r>
          </w:p>
        </w:tc>
      </w:tr>
      <w:tr w:rsidR="00E01311" w:rsidTr="001F3228">
        <w:trPr>
          <w:trHeight w:val="5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 w:rsidR="00E01311" w:rsidTr="001F3228">
        <w:trPr>
          <w:trHeight w:val="61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1F3228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SSCI、A&amp;HCI收录期刊</w:t>
            </w:r>
          </w:p>
        </w:tc>
      </w:tr>
    </w:tbl>
    <w:p w:rsidR="00E01311" w:rsidRDefault="00E01311" w:rsidP="00E01311">
      <w:pPr>
        <w:snapToGrid w:val="0"/>
        <w:jc w:val="center"/>
        <w:rPr>
          <w:rFonts w:ascii="方正小标宋简体" w:eastAsia="方正小标宋简体" w:hAnsi="ˎ̥ Arial Verdana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 xml:space="preserve"> </w:t>
      </w:r>
    </w:p>
    <w:p w:rsidR="00864230" w:rsidRDefault="00864230"/>
    <w:sectPr w:rsidR="0086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 Arial Verdana">
    <w:altName w:val="DejaVu Sans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11"/>
    <w:rsid w:val="00864230"/>
    <w:rsid w:val="00E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62B46-4F99-44EF-AC5E-D69B63D6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11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01311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296</Words>
  <Characters>1691</Characters>
  <Application>Microsoft Office Word</Application>
  <DocSecurity>0</DocSecurity>
  <Lines>14</Lines>
  <Paragraphs>3</Paragraphs>
  <ScaleCrop>false</ScaleCrop>
  <Company>HP Inc.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1</cp:revision>
  <dcterms:created xsi:type="dcterms:W3CDTF">2022-02-28T01:36:00Z</dcterms:created>
  <dcterms:modified xsi:type="dcterms:W3CDTF">2022-02-28T01:37:00Z</dcterms:modified>
</cp:coreProperties>
</file>